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i w:val="1"/>
          <w:sz w:val="28"/>
          <w:szCs w:val="28"/>
        </w:rPr>
      </w:pPr>
      <w:r w:rsidDel="00000000" w:rsidR="00000000" w:rsidRPr="00000000">
        <w:rPr>
          <w:i w:val="1"/>
          <w:sz w:val="28"/>
          <w:szCs w:val="28"/>
          <w:rtl w:val="0"/>
        </w:rPr>
        <w:t xml:space="preserve">PRODUCT INGREDIENT INFORMATION</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bookmarkStart w:colFirst="0" w:colLast="0" w:name="_heading=h.gjdgxs" w:id="0"/>
      <w:bookmarkEnd w:id="0"/>
      <w:r w:rsidDel="00000000" w:rsidR="00000000" w:rsidRPr="00000000">
        <w:rPr>
          <w:b w:val="1"/>
          <w:i w:val="1"/>
          <w:rtl w:val="0"/>
        </w:rPr>
        <w:t xml:space="preserve">PRODUCT</w:t>
      </w:r>
      <w:r w:rsidDel="00000000" w:rsidR="00000000" w:rsidRPr="00000000">
        <w:rPr>
          <w:rtl w:val="0"/>
        </w:rPr>
        <w:t xml:space="preserve">: Passing Notes Sprinkle Mix</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b w:val="1"/>
          <w:i w:val="1"/>
          <w:rtl w:val="0"/>
        </w:rPr>
        <w:t xml:space="preserve">INGREDIENTS</w:t>
      </w:r>
      <w:r w:rsidDel="00000000" w:rsidR="00000000" w:rsidRPr="00000000">
        <w:rPr>
          <w:i w:val="1"/>
          <w:rtl w:val="0"/>
        </w:rPr>
        <w:t xml:space="preserve">: </w:t>
      </w:r>
      <w:r w:rsidDel="00000000" w:rsidR="00000000" w:rsidRPr="00000000">
        <w:rPr>
          <w:rtl w:val="0"/>
        </w:rPr>
        <w:t xml:space="preserve">Beeswax, calcium stearate, carnauba wax, cellulose gum, cocoa, confectioner's glaze, corn starch, corn syrup, dextrin, dextrose, gelatin, glucose powder, glucose syrup, glycerin, gum acacia, gum arabic, HPMC, hydrogenated palm kernel oil, lecithin (SOY), magnesium silicate, maltodextrin, mica based pearlescent pigment, mono and diglycerides, natural and artificial flavor, palm kernel fat, palm kernel oil, polysorbate 60, potato starch, propylene glycol, reduced protein whey (MILK), rice flour, salt, sugar, tapioca dextrin, tapioca starch, tapioca syrup, vegetable oil, wheat starch (WHEAT), xanthan gum, blue 1 (e133), blue 2 (e132), iron oxide (e172), iron oxide (e172), red 3 (e127), red 40 (e129) , silver (e174), titanium dioxide (e171), yellow 5 (e102), yellow 6 (e110), citric acid and less than 1/10 of 1% sodium benzoate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*Per the US FDA sprinkle mixes containing metallics must be labeled “For Decorative Use Only”</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b w:val="1"/>
          <w:i w:val="1"/>
          <w:rtl w:val="0"/>
        </w:rPr>
        <w:t xml:space="preserve">ALLERGENS</w:t>
      </w:r>
      <w:r w:rsidDel="00000000" w:rsidR="00000000" w:rsidRPr="00000000">
        <w:rPr>
          <w:rtl w:val="0"/>
        </w:rPr>
        <w:t xml:space="preserve">: Contains SOY, MILK, and WHEAT</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(This list is not intended to address all substances that may represent an allergen risk to certain individuals.) This product is prepared and packaged using machines that may come into contact with WHEAT, EGGS, MILK, SOY, and TREE NUTS. Unintentional cross contamination can always be a possibility, however remote.</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b w:val="1"/>
          <w:i w:val="1"/>
          <w:rtl w:val="0"/>
        </w:rPr>
        <w:t xml:space="preserve">KOSHER STATUS</w:t>
      </w:r>
      <w:r w:rsidDel="00000000" w:rsidR="00000000" w:rsidRPr="00000000">
        <w:rPr>
          <w:b w:val="1"/>
          <w:rtl w:val="0"/>
        </w:rPr>
        <w:t xml:space="preserve">:</w:t>
      </w:r>
      <w:r w:rsidDel="00000000" w:rsidR="00000000" w:rsidRPr="00000000">
        <w:rPr>
          <w:rtl w:val="0"/>
        </w:rPr>
        <w:t xml:space="preserve"> Not Certified</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b w:val="1"/>
          <w:i w:val="1"/>
          <w:rtl w:val="0"/>
        </w:rPr>
        <w:t xml:space="preserve">NUTRITION FACTS</w:t>
      </w:r>
      <w:r w:rsidDel="00000000" w:rsidR="00000000" w:rsidRPr="00000000">
        <w:rPr>
          <w:i w:val="1"/>
          <w:rtl w:val="0"/>
        </w:rPr>
        <w:t xml:space="preserve">:</w:t>
      </w:r>
      <w:r w:rsidDel="00000000" w:rsidR="00000000" w:rsidRPr="00000000">
        <w:rPr>
          <w:rtl w:val="0"/>
        </w:rPr>
        <w:t xml:space="preserve"> (Serving Size: 2tsp)  Calories: 34.5, Fat: 0.3, Sodium: 2.5, Carbohydrates: 7, Protein: 0.01</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b w:val="1"/>
          <w:i w:val="1"/>
          <w:rtl w:val="0"/>
        </w:rPr>
        <w:t xml:space="preserve">STORAGE AND SHELF LIFE:</w:t>
      </w:r>
      <w:r w:rsidDel="00000000" w:rsidR="00000000" w:rsidRPr="00000000">
        <w:rPr>
          <w:rtl w:val="0"/>
        </w:rPr>
        <w:t xml:space="preserve"> 18 months from date of manufacture when stored in a dark, cool and dry place. (60-80</w:t>
      </w:r>
      <w:r w:rsidDel="00000000" w:rsidR="00000000" w:rsidRPr="00000000">
        <w:rPr>
          <w:rtl w:val="0"/>
        </w:rPr>
        <w:t xml:space="preserve">°F and 50% relative humidity or less)</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b w:val="1"/>
          <w:i w:val="1"/>
        </w:rPr>
      </w:pPr>
      <w:r w:rsidDel="00000000" w:rsidR="00000000" w:rsidRPr="00000000">
        <w:rPr>
          <w:b w:val="1"/>
          <w:i w:val="1"/>
          <w:rtl w:val="0"/>
        </w:rPr>
        <w:t xml:space="preserve">COUNTRY OF ORIGIN:</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Jimmies, Non Pariels, Confetti, Glitter Stars: United States</w:t>
      </w:r>
    </w:p>
    <w:p w:rsidR="00000000" w:rsidDel="00000000" w:rsidP="00000000" w:rsidRDefault="00000000" w:rsidRPr="00000000" w14:paraId="00000016">
      <w:pPr>
        <w:rPr/>
      </w:pPr>
      <w:r w:rsidDel="00000000" w:rsidR="00000000" w:rsidRPr="00000000">
        <w:rPr>
          <w:rtl w:val="0"/>
        </w:rPr>
        <w:t xml:space="preserve">Sixlets: Canada</w:t>
      </w:r>
    </w:p>
    <w:p w:rsidR="00000000" w:rsidDel="00000000" w:rsidP="00000000" w:rsidRDefault="00000000" w:rsidRPr="00000000" w14:paraId="00000017">
      <w:pPr>
        <w:rPr/>
      </w:pPr>
      <w:r w:rsidDel="00000000" w:rsidR="00000000" w:rsidRPr="00000000">
        <w:rPr>
          <w:rtl w:val="0"/>
        </w:rPr>
        <w:t xml:space="preserve">Dragees: Greece</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Sprinkle Pop, LLC</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11214 Craighead Dr.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Houston, Texas 77025</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inline distB="0" distT="0" distL="0" distR="0">
          <wp:extent cx="2153228" cy="1057291"/>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153228" cy="1057291"/>
                  </a:xfrm>
                  <a:prstGeom prst="rect"/>
                  <a:ln/>
                </pic:spPr>
              </pic:pic>
            </a:graphicData>
          </a:graphic>
        </wp:inline>
      </w:drawing>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1955BB"/>
    <w:pPr>
      <w:tabs>
        <w:tab w:val="center" w:pos="4680"/>
        <w:tab w:val="right" w:pos="9360"/>
      </w:tabs>
    </w:pPr>
  </w:style>
  <w:style w:type="character" w:styleId="HeaderChar" w:customStyle="1">
    <w:name w:val="Header Char"/>
    <w:basedOn w:val="DefaultParagraphFont"/>
    <w:link w:val="Header"/>
    <w:uiPriority w:val="99"/>
    <w:rsid w:val="001955BB"/>
  </w:style>
  <w:style w:type="paragraph" w:styleId="Footer">
    <w:name w:val="footer"/>
    <w:basedOn w:val="Normal"/>
    <w:link w:val="FooterChar"/>
    <w:uiPriority w:val="99"/>
    <w:unhideWhenUsed w:val="1"/>
    <w:rsid w:val="001955BB"/>
    <w:pPr>
      <w:tabs>
        <w:tab w:val="center" w:pos="4680"/>
        <w:tab w:val="right" w:pos="9360"/>
      </w:tabs>
    </w:pPr>
  </w:style>
  <w:style w:type="character" w:styleId="FooterChar" w:customStyle="1">
    <w:name w:val="Footer Char"/>
    <w:basedOn w:val="DefaultParagraphFont"/>
    <w:link w:val="Footer"/>
    <w:uiPriority w:val="99"/>
    <w:rsid w:val="001955BB"/>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4pN3nrHmQkMHjBfjIitylAsRPdQ==">AMUW2mWdkVIca03PJsmbhZTEcqdwClk1QGNKxelUay0Cn47vKAiE5tamYeGLne6+xjo4XPWLfDFyRD5LTOj77PFdxF5YCWAPH1pvQNgoyoxOUwmfGCPlroTKdy1syOxwpePil1MGGogr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2019-08-02T00:56:00Z</dcterms:created>
  <dc:creator>Liz Butts</dc:creator>
</cp:coreProperties>
</file>